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240"/>
        <w:gridCol w:w="4296"/>
        <w:gridCol w:w="4820"/>
        <w:gridCol w:w="1840"/>
        <w:gridCol w:w="2569"/>
      </w:tblGrid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«Утверждено»</w:t>
            </w: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Глава муниципального    образования</w:t>
            </w: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"Муниципальный округ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Алнашский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УР"</w:t>
            </w:r>
          </w:p>
          <w:p w:rsidR="00FC3F5D" w:rsidRP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F5D" w:rsidRPr="00FC3F5D" w:rsidTr="00FC3F5D">
        <w:trPr>
          <w:trHeight w:val="138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</w:t>
            </w:r>
            <w:r w:rsidRPr="00FC3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проекта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Капитальный ремонт МКОУ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Азаматовская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МКОУ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Азаматовская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</w:tr>
      <w:tr w:rsidR="00FC3F5D" w:rsidRPr="00FC3F5D" w:rsidTr="00FC3F5D">
        <w:trPr>
          <w:trHeight w:val="77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наименование проекта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школы МКОУ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Азаматовской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28.09.2022-31.08.2024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 проекта</w:t>
            </w:r>
          </w:p>
        </w:tc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Министр образования и науки УР,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Болотникова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</w:tc>
      </w:tr>
      <w:tr w:rsidR="00FC3F5D" w:rsidRPr="00FC3F5D" w:rsidTr="00FC3F5D">
        <w:trPr>
          <w:trHeight w:val="62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Семенов Алексей Викторович, Глава Муниципального образования  "Муниципальный округ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Алнашский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 район УР"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FC3F5D">
              <w:rPr>
                <w:rFonts w:ascii="Arial" w:eastAsia="Times New Roman" w:hAnsi="Arial" w:cs="Arial"/>
                <w:color w:val="FF0000"/>
                <w:lang w:eastAsia="ru-RU"/>
              </w:rPr>
              <w:t> </w:t>
            </w:r>
          </w:p>
        </w:tc>
      </w:tr>
      <w:tr w:rsidR="00FC3F5D" w:rsidRPr="00FC3F5D" w:rsidTr="00FC3F5D">
        <w:trPr>
          <w:trHeight w:val="71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Волков Виктор Николаевич, заместитель Главы  по строительству, ЖКХ, транспорту и связи Муниципального образования «Муниципальный округ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Алнашский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 район УР»</w:t>
            </w:r>
          </w:p>
        </w:tc>
      </w:tr>
      <w:tr w:rsidR="00FC3F5D" w:rsidRPr="00FC3F5D" w:rsidTr="00FC3F5D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государственными программами Российской Федерации</w:t>
            </w:r>
          </w:p>
        </w:tc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 РФ "Развитие образования "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Стоимость объекта (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СМР+оснащение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Всего, в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т.ч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C3F5D">
              <w:rPr>
                <w:rFonts w:ascii="Arial" w:eastAsia="Times New Roman" w:hAnsi="Arial" w:cs="Arial"/>
                <w:lang w:eastAsia="ru-RU"/>
              </w:rPr>
              <w:t>23 129,65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  <w:t> 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lang w:eastAsia="ru-RU"/>
              </w:rPr>
              <w:t>18 730,90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C3F5D">
              <w:rPr>
                <w:rFonts w:ascii="Arial" w:eastAsia="Times New Roman" w:hAnsi="Arial" w:cs="Arial"/>
                <w:lang w:eastAsia="ru-RU"/>
              </w:rPr>
              <w:t>81%</w:t>
            </w:r>
          </w:p>
        </w:tc>
      </w:tr>
      <w:tr w:rsidR="00FC3F5D" w:rsidRPr="00FC3F5D" w:rsidTr="00FC3F5D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Республиканский бюджет (обязательное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софинансирование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lang w:eastAsia="ru-RU"/>
              </w:rPr>
              <w:t>4393,67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FC3F5D">
              <w:rPr>
                <w:rFonts w:ascii="Arial" w:eastAsia="Times New Roman" w:hAnsi="Arial" w:cs="Arial"/>
                <w:lang w:eastAsia="ru-RU"/>
              </w:rPr>
              <w:t>19%</w:t>
            </w:r>
          </w:p>
        </w:tc>
      </w:tr>
      <w:tr w:rsidR="00FC3F5D" w:rsidRPr="00FC3F5D" w:rsidTr="00FC3F5D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Республиканский бюджет (сверх установленного уровня </w:t>
            </w:r>
            <w:proofErr w:type="spellStart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софинансирования</w:t>
            </w:r>
            <w:proofErr w:type="spellEnd"/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  <w:t>-</w:t>
            </w:r>
          </w:p>
        </w:tc>
      </w:tr>
      <w:tr w:rsidR="00FC3F5D" w:rsidRPr="00FC3F5D" w:rsidTr="00FC3F5D">
        <w:trPr>
          <w:trHeight w:val="58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Бюджет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lang w:eastAsia="ru-RU"/>
              </w:rPr>
              <w:t>5,08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C3F5D">
              <w:rPr>
                <w:rFonts w:ascii="Arial" w:eastAsia="Times New Roman" w:hAnsi="Arial" w:cs="Arial"/>
                <w:lang w:eastAsia="ru-RU"/>
              </w:rPr>
              <w:t xml:space="preserve">0,01% на </w:t>
            </w:r>
            <w:proofErr w:type="spellStart"/>
            <w:r w:rsidRPr="00FC3F5D">
              <w:rPr>
                <w:rFonts w:ascii="Arial" w:eastAsia="Times New Roman" w:hAnsi="Arial" w:cs="Arial"/>
                <w:lang w:eastAsia="ru-RU"/>
              </w:rPr>
              <w:t>смр</w:t>
            </w:r>
            <w:proofErr w:type="spellEnd"/>
            <w:r w:rsidRPr="00FC3F5D">
              <w:rPr>
                <w:rFonts w:ascii="Arial" w:eastAsia="Times New Roman" w:hAnsi="Arial" w:cs="Arial"/>
                <w:lang w:eastAsia="ru-RU"/>
              </w:rPr>
              <w:t xml:space="preserve"> и 5% на оснащение</w:t>
            </w:r>
          </w:p>
        </w:tc>
      </w:tr>
      <w:tr w:rsidR="00FC3F5D" w:rsidRPr="00FC3F5D" w:rsidTr="00FC3F5D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</w:pPr>
            <w:r w:rsidRPr="00FC3F5D">
              <w:rPr>
                <w:rFonts w:ascii="Arial" w:eastAsia="Times New Roman" w:hAnsi="Arial" w:cs="Arial"/>
                <w:i/>
                <w:iCs/>
                <w:color w:val="808080"/>
                <w:lang w:eastAsia="ru-RU"/>
              </w:rPr>
              <w:t> </w:t>
            </w:r>
          </w:p>
        </w:tc>
      </w:tr>
      <w:tr w:rsidR="00FC3F5D" w:rsidRPr="00FC3F5D" w:rsidTr="00FC3F5D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Мощность объекта (мест, площадь ремонтируемого здания, ...)</w:t>
            </w:r>
          </w:p>
        </w:tc>
        <w:tc>
          <w:tcPr>
            <w:tcW w:w="9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мощность-120 </w:t>
            </w:r>
            <w:proofErr w:type="gramStart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мест,  площадь</w:t>
            </w:r>
            <w:proofErr w:type="gramEnd"/>
            <w:r w:rsidRPr="00FC3F5D">
              <w:rPr>
                <w:rFonts w:ascii="Times New Roman" w:eastAsia="Times New Roman" w:hAnsi="Times New Roman" w:cs="Times New Roman"/>
                <w:lang w:eastAsia="ru-RU"/>
              </w:rPr>
              <w:t>-765,6 кв. м.</w:t>
            </w:r>
          </w:p>
        </w:tc>
      </w:tr>
      <w:tr w:rsidR="00FC3F5D" w:rsidRPr="00FC3F5D" w:rsidTr="00FC3F5D">
        <w:trPr>
          <w:trHeight w:val="63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 (СМР + оснащение)</w:t>
            </w:r>
          </w:p>
        </w:tc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F5D" w:rsidRPr="00FC3F5D" w:rsidRDefault="00FC3F5D" w:rsidP="00FC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F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федерального, регионального, местного бюджетов</w:t>
            </w:r>
          </w:p>
        </w:tc>
      </w:tr>
    </w:tbl>
    <w:p w:rsidR="004D77C2" w:rsidRDefault="004D77C2" w:rsidP="003608A4">
      <w:bookmarkStart w:id="0" w:name="_GoBack"/>
      <w:bookmarkEnd w:id="0"/>
    </w:p>
    <w:sectPr w:rsidR="004D77C2" w:rsidSect="003608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89"/>
    <w:rsid w:val="003608A4"/>
    <w:rsid w:val="004D77C2"/>
    <w:rsid w:val="008F4689"/>
    <w:rsid w:val="00E25176"/>
    <w:rsid w:val="00F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5ACD-20B9-4DDD-A6FA-00BFC919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2024-05-15T13:55:00Z</dcterms:created>
  <dcterms:modified xsi:type="dcterms:W3CDTF">2024-05-15T13:56:00Z</dcterms:modified>
</cp:coreProperties>
</file>